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2A" w:rsidRPr="00D4512A" w:rsidRDefault="00D4512A" w:rsidP="00D4512A">
      <w:pPr>
        <w:spacing w:after="0"/>
        <w:jc w:val="center"/>
        <w:rPr>
          <w:rFonts w:ascii="Calibri" w:eastAsia="Times New Roman" w:hAnsi="Calibri" w:cs="Calibri"/>
          <w:color w:val="000000"/>
          <w:lang w:eastAsia="el-GR"/>
        </w:rPr>
      </w:pPr>
      <w:r w:rsidRPr="00D4512A">
        <w:rPr>
          <w:rFonts w:ascii="Calibri" w:eastAsia="Times New Roman" w:hAnsi="Calibri" w:cs="Calibri"/>
          <w:b/>
          <w:bCs/>
          <w:color w:val="000000"/>
          <w:sz w:val="40"/>
          <w:szCs w:val="40"/>
          <w:lang w:eastAsia="el-GR"/>
        </w:rPr>
        <w:t>ΠΡΟΚΗΡΥΞΗ – ΑΝΑΚΟΙΝΩΣΗ</w:t>
      </w:r>
    </w:p>
    <w:p w:rsidR="00D4512A" w:rsidRPr="00D4512A" w:rsidRDefault="00D4512A" w:rsidP="00D4512A">
      <w:pPr>
        <w:spacing w:after="0"/>
        <w:jc w:val="center"/>
        <w:rPr>
          <w:rFonts w:ascii="Calibri" w:eastAsia="Times New Roman" w:hAnsi="Calibri" w:cs="Calibri"/>
          <w:color w:val="000000"/>
          <w:lang w:eastAsia="el-GR"/>
        </w:rPr>
      </w:pPr>
      <w:r w:rsidRPr="00D4512A">
        <w:rPr>
          <w:rFonts w:ascii="Calibri" w:eastAsia="Times New Roman" w:hAnsi="Calibri" w:cs="Calibri"/>
          <w:b/>
          <w:bCs/>
          <w:color w:val="000000"/>
          <w:sz w:val="28"/>
          <w:szCs w:val="28"/>
          <w:lang w:eastAsia="el-GR"/>
        </w:rPr>
        <w:t> </w:t>
      </w:r>
    </w:p>
    <w:p w:rsidR="00D4512A" w:rsidRPr="00D4512A" w:rsidRDefault="00D4512A" w:rsidP="00D4512A">
      <w:pPr>
        <w:spacing w:after="0"/>
        <w:jc w:val="center"/>
        <w:rPr>
          <w:rFonts w:ascii="Calibri" w:eastAsia="Times New Roman" w:hAnsi="Calibri" w:cs="Calibri"/>
          <w:color w:val="000000"/>
          <w:lang w:eastAsia="el-GR"/>
        </w:rPr>
      </w:pPr>
      <w:r w:rsidRPr="00D4512A">
        <w:rPr>
          <w:rFonts w:ascii="Calibri" w:eastAsia="Times New Roman" w:hAnsi="Calibri" w:cs="Calibri"/>
          <w:b/>
          <w:bCs/>
          <w:color w:val="000000"/>
          <w:sz w:val="24"/>
          <w:szCs w:val="24"/>
          <w:lang w:eastAsia="el-GR"/>
        </w:rPr>
        <w:t>ΠΡΟΓΡΑΜΜΑΤΟΣ ΜΕΤΑΠΤΥΧΙΑΚΩΝ ΣΠΟΥΔΩΝ</w:t>
      </w:r>
    </w:p>
    <w:p w:rsidR="00D4512A" w:rsidRPr="00D4512A" w:rsidRDefault="00D4512A" w:rsidP="00D4512A">
      <w:pPr>
        <w:spacing w:after="0"/>
        <w:jc w:val="center"/>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w:t>
      </w:r>
    </w:p>
    <w:p w:rsidR="00D4512A" w:rsidRPr="00D4512A" w:rsidRDefault="00D4512A" w:rsidP="00D4512A">
      <w:pPr>
        <w:spacing w:after="0"/>
        <w:jc w:val="center"/>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xml:space="preserve">«Δεοντολογία και Ηθική στις </w:t>
      </w:r>
      <w:proofErr w:type="spellStart"/>
      <w:r w:rsidRPr="00D4512A">
        <w:rPr>
          <w:rFonts w:ascii="Calibri" w:eastAsia="Times New Roman" w:hAnsi="Calibri" w:cs="Calibri"/>
          <w:color w:val="000000"/>
          <w:sz w:val="24"/>
          <w:szCs w:val="24"/>
          <w:lang w:eastAsia="el-GR"/>
        </w:rPr>
        <w:t>Βιοϊατρικές</w:t>
      </w:r>
      <w:proofErr w:type="spellEnd"/>
      <w:r w:rsidRPr="00D4512A">
        <w:rPr>
          <w:rFonts w:ascii="Calibri" w:eastAsia="Times New Roman" w:hAnsi="Calibri" w:cs="Calibri"/>
          <w:color w:val="000000"/>
          <w:sz w:val="24"/>
          <w:szCs w:val="24"/>
          <w:lang w:eastAsia="el-GR"/>
        </w:rPr>
        <w:t xml:space="preserve"> Επιστήμες»</w:t>
      </w:r>
    </w:p>
    <w:p w:rsidR="00D4512A" w:rsidRPr="00D4512A" w:rsidRDefault="00D4512A" w:rsidP="00D4512A">
      <w:pPr>
        <w:spacing w:after="0"/>
        <w:jc w:val="center"/>
        <w:rPr>
          <w:rFonts w:ascii="Calibri" w:eastAsia="Times New Roman" w:hAnsi="Calibri" w:cs="Calibri"/>
          <w:color w:val="000000"/>
          <w:lang w:eastAsia="el-GR"/>
        </w:rPr>
      </w:pPr>
      <w:r w:rsidRPr="00D4512A">
        <w:rPr>
          <w:rFonts w:ascii="Calibri" w:eastAsia="Times New Roman" w:hAnsi="Calibri" w:cs="Calibri"/>
          <w:color w:val="000000"/>
          <w:sz w:val="24"/>
          <w:szCs w:val="24"/>
          <w:lang w:val="en-US" w:eastAsia="el-GR"/>
        </w:rPr>
        <w:t> </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xml:space="preserve">Το Τμήμα Ιατρικής της Σχολής Επιστημών Υγείας του Πανεπιστημίου Θεσσαλίας, ανακοινώνει την έναρξη υποβολής αιτήσεων για το ακαδημαϊκό έτος 2019-2020 του Προγράμματος Μεταπτυχιακών Σπουδών (ΠΜΣ) με τίτλο: «Δεοντολογία και Ηθική στις </w:t>
      </w:r>
      <w:proofErr w:type="spellStart"/>
      <w:r w:rsidRPr="00D4512A">
        <w:rPr>
          <w:rFonts w:ascii="Calibri" w:eastAsia="Times New Roman" w:hAnsi="Calibri" w:cs="Calibri"/>
          <w:color w:val="000000"/>
          <w:sz w:val="24"/>
          <w:szCs w:val="24"/>
          <w:lang w:eastAsia="el-GR"/>
        </w:rPr>
        <w:t>Βιοϊατρικές</w:t>
      </w:r>
      <w:proofErr w:type="spellEnd"/>
      <w:r w:rsidRPr="00D4512A">
        <w:rPr>
          <w:rFonts w:ascii="Calibri" w:eastAsia="Times New Roman" w:hAnsi="Calibri" w:cs="Calibri"/>
          <w:color w:val="000000"/>
          <w:sz w:val="24"/>
          <w:szCs w:val="24"/>
          <w:lang w:eastAsia="el-GR"/>
        </w:rPr>
        <w:t xml:space="preserve"> Επιστήμες», το οποίο οδηγεί στην απονομή αντίστοιχου Διπλώματος Μεταπτυχιακών Σπουδών (ΔΜΣ) και διέπεται από τον Κανονισμό Μεταπτυχιακών Σπουδών του Πανεπιστημίου Θεσσαλίας.  </w:t>
      </w:r>
    </w:p>
    <w:p w:rsidR="00D4512A" w:rsidRPr="00D4512A" w:rsidRDefault="00D4512A" w:rsidP="00D4512A">
      <w:pPr>
        <w:spacing w:after="0"/>
        <w:ind w:firstLine="720"/>
        <w:jc w:val="both"/>
        <w:rPr>
          <w:rFonts w:ascii="Times New Roman" w:eastAsia="Times New Roman" w:hAnsi="Times New Roman" w:cs="Times New Roman"/>
          <w:color w:val="000000"/>
          <w:sz w:val="24"/>
          <w:szCs w:val="24"/>
          <w:lang w:eastAsia="el-GR"/>
        </w:rPr>
      </w:pPr>
      <w:r w:rsidRPr="00D4512A">
        <w:rPr>
          <w:rFonts w:ascii="Calibri" w:eastAsia="Times New Roman" w:hAnsi="Calibri" w:cs="Calibri"/>
          <w:color w:val="000000"/>
          <w:lang w:eastAsia="el-GR"/>
        </w:rPr>
        <w:t> </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xml:space="preserve">Το Π.Μ.Σ. έχει ως αντικείμενο την οριοθέτηση και αποκατάσταση σημαντικών εννοιών και αρχών της Ηθικής και της Δεοντολογίας που διέπει όλο το φάσμα των Επιστημών Υγείας συμπεριλαμβανομένων και όλων των </w:t>
      </w:r>
      <w:proofErr w:type="spellStart"/>
      <w:r w:rsidRPr="00D4512A">
        <w:rPr>
          <w:rFonts w:ascii="Calibri" w:eastAsia="Times New Roman" w:hAnsi="Calibri" w:cs="Calibri"/>
          <w:color w:val="000000"/>
          <w:sz w:val="24"/>
          <w:szCs w:val="24"/>
          <w:lang w:eastAsia="el-GR"/>
        </w:rPr>
        <w:t>Βιο</w:t>
      </w:r>
      <w:proofErr w:type="spellEnd"/>
      <w:r w:rsidRPr="00D4512A">
        <w:rPr>
          <w:rFonts w:ascii="Calibri" w:eastAsia="Times New Roman" w:hAnsi="Calibri" w:cs="Calibri"/>
          <w:color w:val="000000"/>
          <w:sz w:val="24"/>
          <w:szCs w:val="24"/>
          <w:lang w:eastAsia="el-GR"/>
        </w:rPr>
        <w:t xml:space="preserve">-επιστημών γενικότερα. Η εξοικείωση των φοιτητών με τις ηθικές, νομικές αρχές και ζητήματα που συνδέονται με την άσκηση της Ιατρικής και των Επιστημών Υγείας καθώς και των </w:t>
      </w:r>
      <w:proofErr w:type="spellStart"/>
      <w:r w:rsidRPr="00D4512A">
        <w:rPr>
          <w:rFonts w:ascii="Calibri" w:eastAsia="Times New Roman" w:hAnsi="Calibri" w:cs="Calibri"/>
          <w:color w:val="000000"/>
          <w:sz w:val="24"/>
          <w:szCs w:val="24"/>
          <w:lang w:eastAsia="el-GR"/>
        </w:rPr>
        <w:t>Βιο</w:t>
      </w:r>
      <w:proofErr w:type="spellEnd"/>
      <w:r w:rsidRPr="00D4512A">
        <w:rPr>
          <w:rFonts w:ascii="Calibri" w:eastAsia="Times New Roman" w:hAnsi="Calibri" w:cs="Calibri"/>
          <w:color w:val="000000"/>
          <w:sz w:val="24"/>
          <w:szCs w:val="24"/>
          <w:lang w:eastAsia="el-GR"/>
        </w:rPr>
        <w:t xml:space="preserve">-επιστημών θα συμβάλλουν στην θωράκιση τους κατά την άσκηση των επαγγελματικών καθηκόντων τους με στόχο τη μελλοντική αποφυγή σφαλμάτων, ικανών να απειλήσουν την επαγγελματική τους υπόσταση και αξιοπρέπεια. Η κατανόηση ότι ζούμε σε μια κοινωνία με συγκρουόμενες πεποιθήσεις όπου η κριτική διερεύνηση και η ηθική τεκμηρίωση αποτελούν αναγκαίες προϋποθέσεις για τη λήψη αποφάσεων είναι αναπόσπαστο στοιχείο της καθημερινής πράξης και της σύγχρονης έρευνας στην Ιατρική και στις </w:t>
      </w:r>
      <w:proofErr w:type="spellStart"/>
      <w:r w:rsidRPr="00D4512A">
        <w:rPr>
          <w:rFonts w:ascii="Calibri" w:eastAsia="Times New Roman" w:hAnsi="Calibri" w:cs="Calibri"/>
          <w:color w:val="000000"/>
          <w:sz w:val="24"/>
          <w:szCs w:val="24"/>
          <w:lang w:eastAsia="el-GR"/>
        </w:rPr>
        <w:t>Βιοεπιστήμες</w:t>
      </w:r>
      <w:proofErr w:type="spellEnd"/>
      <w:r w:rsidRPr="00D4512A">
        <w:rPr>
          <w:rFonts w:ascii="Calibri" w:eastAsia="Times New Roman" w:hAnsi="Calibri" w:cs="Calibri"/>
          <w:color w:val="000000"/>
          <w:sz w:val="24"/>
          <w:szCs w:val="24"/>
          <w:lang w:eastAsia="el-GR"/>
        </w:rPr>
        <w:t xml:space="preserve">. </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xml:space="preserve">Στο Π.Μ.Σ. «Δεοντολογία &amp; Ηθική στις </w:t>
      </w:r>
      <w:proofErr w:type="spellStart"/>
      <w:r w:rsidRPr="00D4512A">
        <w:rPr>
          <w:rFonts w:ascii="Calibri" w:eastAsia="Times New Roman" w:hAnsi="Calibri" w:cs="Calibri"/>
          <w:color w:val="000000"/>
          <w:sz w:val="24"/>
          <w:szCs w:val="24"/>
          <w:lang w:eastAsia="el-GR"/>
        </w:rPr>
        <w:t>Βιοϊατρικές</w:t>
      </w:r>
      <w:proofErr w:type="spellEnd"/>
      <w:r w:rsidRPr="00D4512A">
        <w:rPr>
          <w:rFonts w:ascii="Calibri" w:eastAsia="Times New Roman" w:hAnsi="Calibri" w:cs="Calibri"/>
          <w:color w:val="000000"/>
          <w:sz w:val="24"/>
          <w:szCs w:val="24"/>
          <w:lang w:eastAsia="el-GR"/>
        </w:rPr>
        <w:t xml:space="preserve"> Επιστήμες» γίνονται δεκτοί ως  Μεταπτυχιακοί Φοιτητές (ΜΦ) απόφοιτοι των Σχολών Επιστημών Υγείας (Ιατρικής, Οδοντιατρικής, Νοσηλευτικής, Βιοχημείας και Βιοτεχνολογίας, Βιολογίας, Φαρμακευτικής, Μοριακής Βιολογίας και Γενετικής) και των Νομικών και Θεολογικών </w:t>
      </w:r>
      <w:bookmarkStart w:id="0" w:name="m_-6974994895654957418_m_663707450756984"/>
      <w:bookmarkEnd w:id="0"/>
      <w:r w:rsidRPr="00D4512A">
        <w:rPr>
          <w:rFonts w:ascii="Calibri" w:eastAsia="Times New Roman" w:hAnsi="Calibri" w:cs="Calibri"/>
          <w:color w:val="000000"/>
          <w:sz w:val="24"/>
          <w:szCs w:val="24"/>
          <w:lang w:eastAsia="el-GR"/>
        </w:rPr>
        <w:t>Σχολών των ΑΕΙ της ημεδαπής ή ομοταγών ιδρυμάτων της αλλοδαπής καθώς και πτυχιούχοι λοιπών συναφών με το αντικείμενο του Προγράμματος τμημάτων πανεπιστημίων και ΑΤΕΙ (Ιατρικών εργαστηρίων, Τεχνολόγων Ακτινολογικού, Φυσικοθεραπείας, Νοσηλευτικής).</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Η χρονική διάρκεια σπουδών για την απονομή του Διπλώματος Μεταπτυχιακών Σπουδών (ΔΜΣ) ορίζεται σε τρία (3) εξάμηνα, με έναρξη το Σεπτέμβριο 2019. Τα δίδακτρα του ΠΜΣ ανέρχονται σε 2.000 ευρώ (Α’ εξάμηνο: 750 ευρώ, Β’ εξάμηνο: 750  ευρώ, Γ’ εξάμηνο: 500 ευρώ) και από τους εξήντα (60) εισακτέους φοιτητές.</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xml:space="preserve">Υποτροφία για εκπόνηση Διδακτορικής Διατριβής στο Τμήμα Ιατρικής του Πανεπιστημίου Θεσσαλίας, δίδεται στον πρώτο φοιτητή με βάση την βαθμολογία του, που θα τελειώσει εγκαίρως τις σπουδές, δηλ. τον Σεπτέμβρη του ακαδημαϊκού έτους αποφοίτησής του και θα πιστοποιείται από την τριμελή επιτροπή. Το ποσό της υποτροφίας ανέρχεται στα 2.000€. </w:t>
      </w:r>
    </w:p>
    <w:p w:rsidR="00D4512A" w:rsidRPr="00D4512A" w:rsidRDefault="00D4512A" w:rsidP="00D4512A">
      <w:pPr>
        <w:spacing w:after="0" w:line="240" w:lineRule="auto"/>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w:t>
      </w:r>
    </w:p>
    <w:p w:rsidR="00D4512A" w:rsidRPr="00D4512A" w:rsidRDefault="00D4512A" w:rsidP="00D4512A">
      <w:pPr>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Για την απόκτηση του Διπλώματος Μεταπτυχιακών Σπουδών οι φοιτητές/</w:t>
      </w:r>
      <w:proofErr w:type="spellStart"/>
      <w:r w:rsidRPr="00D4512A">
        <w:rPr>
          <w:rFonts w:ascii="Calibri" w:eastAsia="Times New Roman" w:hAnsi="Calibri" w:cs="Calibri"/>
          <w:color w:val="000000"/>
          <w:sz w:val="24"/>
          <w:szCs w:val="24"/>
          <w:lang w:eastAsia="el-GR"/>
        </w:rPr>
        <w:t>τριες</w:t>
      </w:r>
      <w:proofErr w:type="spellEnd"/>
      <w:r w:rsidRPr="00D4512A">
        <w:rPr>
          <w:rFonts w:ascii="Calibri" w:eastAsia="Times New Roman" w:hAnsi="Calibri" w:cs="Calibri"/>
          <w:color w:val="000000"/>
          <w:sz w:val="24"/>
          <w:szCs w:val="24"/>
          <w:lang w:eastAsia="el-GR"/>
        </w:rPr>
        <w:t xml:space="preserve"> οφείλουν να συγκεντρώσουν 90 Πιστωτικές Μονάδες (ECTS) συνολικά, από την παρακολούθηση και εξέταση καθώς και από την εκπόνηση μεταπτυχιακής διπλωματικής εργασίας. Οι φοιτητές/</w:t>
      </w:r>
      <w:proofErr w:type="spellStart"/>
      <w:r w:rsidRPr="00D4512A">
        <w:rPr>
          <w:rFonts w:ascii="Calibri" w:eastAsia="Times New Roman" w:hAnsi="Calibri" w:cs="Calibri"/>
          <w:color w:val="000000"/>
          <w:sz w:val="24"/>
          <w:szCs w:val="24"/>
          <w:lang w:eastAsia="el-GR"/>
        </w:rPr>
        <w:t>τριες</w:t>
      </w:r>
      <w:proofErr w:type="spellEnd"/>
      <w:r w:rsidRPr="00D4512A">
        <w:rPr>
          <w:rFonts w:ascii="Calibri" w:eastAsia="Times New Roman" w:hAnsi="Calibri" w:cs="Calibri"/>
          <w:color w:val="000000"/>
          <w:sz w:val="24"/>
          <w:szCs w:val="24"/>
          <w:lang w:eastAsia="el-GR"/>
        </w:rPr>
        <w:t xml:space="preserve"> οφείλουν να παρακολουθήσουν</w:t>
      </w:r>
      <w:r w:rsidRPr="00D4512A">
        <w:rPr>
          <w:rFonts w:ascii="Cambria" w:eastAsia="Times New Roman" w:hAnsi="Cambria" w:cs="Calibri"/>
          <w:color w:val="000000"/>
          <w:lang w:eastAsia="el-GR"/>
        </w:rPr>
        <w:t xml:space="preserve"> </w:t>
      </w:r>
      <w:r w:rsidRPr="00D4512A">
        <w:rPr>
          <w:rFonts w:ascii="Calibri" w:eastAsia="Times New Roman" w:hAnsi="Calibri" w:cs="Calibri"/>
          <w:color w:val="000000"/>
          <w:sz w:val="24"/>
          <w:szCs w:val="24"/>
          <w:lang w:eastAsia="el-GR"/>
        </w:rPr>
        <w:t>οκτώ (8) υποχρεωτικά μαθήματα. Τα μαθήματα του ΠΜΣ πραγματοποιούνται μία (1) φορά το μήνα Παρασκευή απόγευμα και Σάββατο.  Η γλώσσα διδασκαλίας του ΠΜΣ είναι η Ελληνική. Η γλώσσα εκπόνησης διπλωματικής εργασίας είναι τόσο η Ελληνική όσο και η Αγγλική.</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lastRenderedPageBreak/>
        <w:t>Η επιλογή των φοιτητών στο ΠΜΣ γίνεται κατόπιν αξιολόγησης των παρακάτω δικαιολογητικών:</w:t>
      </w:r>
    </w:p>
    <w:p w:rsidR="00D4512A" w:rsidRPr="00D4512A" w:rsidRDefault="00D4512A" w:rsidP="00D4512A">
      <w:pPr>
        <w:spacing w:after="0"/>
        <w:ind w:left="714"/>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1.</w:t>
      </w:r>
      <w:r w:rsidRPr="00D4512A">
        <w:rPr>
          <w:rFonts w:ascii="Times New Roman" w:eastAsia="Times New Roman" w:hAnsi="Times New Roman" w:cs="Times New Roman"/>
          <w:color w:val="000000"/>
          <w:sz w:val="14"/>
          <w:szCs w:val="14"/>
          <w:lang w:eastAsia="el-GR"/>
        </w:rPr>
        <w:t xml:space="preserve">      </w:t>
      </w:r>
      <w:r w:rsidRPr="00D4512A">
        <w:rPr>
          <w:rFonts w:ascii="Calibri" w:eastAsia="Times New Roman" w:hAnsi="Calibri" w:cs="Calibri"/>
          <w:color w:val="000000"/>
          <w:sz w:val="24"/>
          <w:szCs w:val="24"/>
          <w:lang w:eastAsia="el-GR"/>
        </w:rPr>
        <w:t>Αίτηση Συμμετοχής (στην ιστοσελίδα του ΠΜΣ)</w:t>
      </w:r>
    </w:p>
    <w:p w:rsidR="00D4512A" w:rsidRPr="00D4512A" w:rsidRDefault="00D4512A" w:rsidP="00D4512A">
      <w:pPr>
        <w:spacing w:after="0"/>
        <w:ind w:left="714"/>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2.</w:t>
      </w:r>
      <w:r w:rsidRPr="00D4512A">
        <w:rPr>
          <w:rFonts w:ascii="Times New Roman" w:eastAsia="Times New Roman" w:hAnsi="Times New Roman" w:cs="Times New Roman"/>
          <w:color w:val="000000"/>
          <w:sz w:val="14"/>
          <w:szCs w:val="14"/>
          <w:lang w:eastAsia="el-GR"/>
        </w:rPr>
        <w:t xml:space="preserve">      </w:t>
      </w:r>
      <w:r w:rsidRPr="00D4512A">
        <w:rPr>
          <w:rFonts w:ascii="Calibri" w:eastAsia="Times New Roman" w:hAnsi="Calibri" w:cs="Calibri"/>
          <w:color w:val="000000"/>
          <w:sz w:val="24"/>
          <w:szCs w:val="24"/>
          <w:lang w:eastAsia="el-GR"/>
        </w:rPr>
        <w:t xml:space="preserve">Αναλυτικό βιογραφικό σημείωμα (σύμφωνα με υπόδειγμα που θα βρείτε στην ιστοσελίδα του ΠΜΣ) </w:t>
      </w:r>
    </w:p>
    <w:p w:rsidR="00D4512A" w:rsidRPr="00D4512A" w:rsidRDefault="00D4512A" w:rsidP="00D4512A">
      <w:pPr>
        <w:spacing w:after="0"/>
        <w:ind w:left="714"/>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3.</w:t>
      </w:r>
      <w:r w:rsidRPr="00D4512A">
        <w:rPr>
          <w:rFonts w:ascii="Times New Roman" w:eastAsia="Times New Roman" w:hAnsi="Times New Roman" w:cs="Times New Roman"/>
          <w:color w:val="000000"/>
          <w:sz w:val="14"/>
          <w:szCs w:val="14"/>
          <w:lang w:eastAsia="el-GR"/>
        </w:rPr>
        <w:t xml:space="preserve">      </w:t>
      </w:r>
      <w:r w:rsidRPr="00D4512A">
        <w:rPr>
          <w:rFonts w:ascii="Calibri" w:eastAsia="Times New Roman" w:hAnsi="Calibri" w:cs="Calibri"/>
          <w:color w:val="000000"/>
          <w:sz w:val="24"/>
          <w:szCs w:val="24"/>
          <w:lang w:eastAsia="el-GR"/>
        </w:rPr>
        <w:t>Αντίγραφο πτυχίου ή βεβαίωση ότι ο υποψήφιος εκπλήρωσε τις εκπαιδευτικές του υποχρεώσεις. Στις περιπτώσεις πτυχιούχων πανεπιστημίων της αλλοδαπής συνυποβάλλεται πιστοποιητικό αναγνώρισης από ΔΟΑΤΑΠ</w:t>
      </w:r>
    </w:p>
    <w:p w:rsidR="00D4512A" w:rsidRPr="00D4512A" w:rsidRDefault="00D4512A" w:rsidP="00D4512A">
      <w:pPr>
        <w:spacing w:after="0"/>
        <w:ind w:left="714"/>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4.</w:t>
      </w:r>
      <w:r w:rsidRPr="00D4512A">
        <w:rPr>
          <w:rFonts w:ascii="Times New Roman" w:eastAsia="Times New Roman" w:hAnsi="Times New Roman" w:cs="Times New Roman"/>
          <w:color w:val="000000"/>
          <w:sz w:val="14"/>
          <w:szCs w:val="14"/>
          <w:lang w:eastAsia="el-GR"/>
        </w:rPr>
        <w:t xml:space="preserve">      </w:t>
      </w:r>
      <w:r w:rsidRPr="00D4512A">
        <w:rPr>
          <w:rFonts w:ascii="Calibri" w:eastAsia="Times New Roman" w:hAnsi="Calibri" w:cs="Calibri"/>
          <w:color w:val="000000"/>
          <w:sz w:val="24"/>
          <w:szCs w:val="24"/>
          <w:lang w:eastAsia="el-GR"/>
        </w:rPr>
        <w:t xml:space="preserve">Αντίγραφο Αναλυτικής Βαθμολογίας </w:t>
      </w:r>
    </w:p>
    <w:p w:rsidR="00D4512A" w:rsidRPr="00D4512A" w:rsidRDefault="00D4512A" w:rsidP="00D4512A">
      <w:pPr>
        <w:spacing w:after="0"/>
        <w:ind w:left="714"/>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5.</w:t>
      </w:r>
      <w:r w:rsidRPr="00D4512A">
        <w:rPr>
          <w:rFonts w:ascii="Times New Roman" w:eastAsia="Times New Roman" w:hAnsi="Times New Roman" w:cs="Times New Roman"/>
          <w:color w:val="000000"/>
          <w:sz w:val="14"/>
          <w:szCs w:val="14"/>
          <w:lang w:eastAsia="el-GR"/>
        </w:rPr>
        <w:t xml:space="preserve">      </w:t>
      </w:r>
      <w:r w:rsidRPr="00D4512A">
        <w:rPr>
          <w:rFonts w:ascii="Calibri" w:eastAsia="Times New Roman" w:hAnsi="Calibri" w:cs="Calibri"/>
          <w:color w:val="000000"/>
          <w:sz w:val="24"/>
          <w:szCs w:val="24"/>
          <w:lang w:eastAsia="el-GR"/>
        </w:rPr>
        <w:t>Επιστημονικές δημοσιεύσεις, διακρίσεις, και αποδεικτικά ερευνητικής δραστηριότητας (εάν υπάρχουν)</w:t>
      </w:r>
    </w:p>
    <w:p w:rsidR="00D4512A" w:rsidRPr="00D4512A" w:rsidRDefault="00D4512A" w:rsidP="00D4512A">
      <w:pPr>
        <w:spacing w:after="0"/>
        <w:ind w:left="714"/>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6.</w:t>
      </w:r>
      <w:r w:rsidRPr="00D4512A">
        <w:rPr>
          <w:rFonts w:ascii="Times New Roman" w:eastAsia="Times New Roman" w:hAnsi="Times New Roman" w:cs="Times New Roman"/>
          <w:color w:val="000000"/>
          <w:sz w:val="14"/>
          <w:szCs w:val="14"/>
          <w:lang w:eastAsia="el-GR"/>
        </w:rPr>
        <w:t xml:space="preserve">      </w:t>
      </w:r>
      <w:r w:rsidRPr="00D4512A">
        <w:rPr>
          <w:rFonts w:ascii="Calibri" w:eastAsia="Times New Roman" w:hAnsi="Calibri" w:cs="Calibri"/>
          <w:color w:val="000000"/>
          <w:sz w:val="24"/>
          <w:szCs w:val="24"/>
          <w:lang w:eastAsia="el-GR"/>
        </w:rPr>
        <w:t>Αποδεικτικά επαγγελματικής εμπειρίας (εάν υπάρχουν)</w:t>
      </w:r>
    </w:p>
    <w:p w:rsidR="00D4512A" w:rsidRPr="00D4512A" w:rsidRDefault="00D4512A" w:rsidP="00D4512A">
      <w:pPr>
        <w:spacing w:after="0"/>
        <w:ind w:left="714"/>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7.</w:t>
      </w:r>
      <w:r w:rsidRPr="00D4512A">
        <w:rPr>
          <w:rFonts w:ascii="Times New Roman" w:eastAsia="Times New Roman" w:hAnsi="Times New Roman" w:cs="Times New Roman"/>
          <w:color w:val="000000"/>
          <w:sz w:val="14"/>
          <w:szCs w:val="14"/>
          <w:lang w:eastAsia="el-GR"/>
        </w:rPr>
        <w:t xml:space="preserve">      </w:t>
      </w:r>
      <w:r w:rsidRPr="00D4512A">
        <w:rPr>
          <w:rFonts w:ascii="Calibri" w:eastAsia="Times New Roman" w:hAnsi="Calibri" w:cs="Calibri"/>
          <w:color w:val="000000"/>
          <w:sz w:val="24"/>
          <w:szCs w:val="24"/>
          <w:lang w:eastAsia="el-GR"/>
        </w:rPr>
        <w:t>Δύο συστατικές επιστολές</w:t>
      </w:r>
    </w:p>
    <w:p w:rsidR="00D4512A" w:rsidRPr="00D4512A" w:rsidRDefault="00D4512A" w:rsidP="00D4512A">
      <w:pPr>
        <w:spacing w:after="0"/>
        <w:ind w:left="714"/>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8.</w:t>
      </w:r>
      <w:r w:rsidRPr="00D4512A">
        <w:rPr>
          <w:rFonts w:ascii="Times New Roman" w:eastAsia="Times New Roman" w:hAnsi="Times New Roman" w:cs="Times New Roman"/>
          <w:color w:val="000000"/>
          <w:sz w:val="14"/>
          <w:szCs w:val="14"/>
          <w:lang w:eastAsia="el-GR"/>
        </w:rPr>
        <w:t xml:space="preserve">      </w:t>
      </w:r>
      <w:r w:rsidRPr="00D4512A">
        <w:rPr>
          <w:rFonts w:ascii="Calibri" w:eastAsia="Times New Roman" w:hAnsi="Calibri" w:cs="Calibri"/>
          <w:color w:val="000000"/>
          <w:sz w:val="24"/>
          <w:szCs w:val="24"/>
          <w:lang w:eastAsia="el-GR"/>
        </w:rPr>
        <w:t>Φωτοτυπία δύο όψεων της αστυνομικής ταυτότητας</w:t>
      </w:r>
    </w:p>
    <w:p w:rsidR="00D4512A" w:rsidRPr="00D4512A" w:rsidRDefault="00D4512A" w:rsidP="00D4512A">
      <w:pPr>
        <w:spacing w:after="0"/>
        <w:ind w:left="714"/>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9.</w:t>
      </w:r>
      <w:r w:rsidRPr="00D4512A">
        <w:rPr>
          <w:rFonts w:ascii="Times New Roman" w:eastAsia="Times New Roman" w:hAnsi="Times New Roman" w:cs="Times New Roman"/>
          <w:color w:val="000000"/>
          <w:sz w:val="14"/>
          <w:szCs w:val="14"/>
          <w:lang w:eastAsia="el-GR"/>
        </w:rPr>
        <w:t xml:space="preserve">      </w:t>
      </w:r>
      <w:r w:rsidRPr="00D4512A">
        <w:rPr>
          <w:rFonts w:ascii="Calibri" w:eastAsia="Times New Roman" w:hAnsi="Calibri" w:cs="Calibri"/>
          <w:color w:val="000000"/>
          <w:sz w:val="24"/>
          <w:szCs w:val="24"/>
          <w:lang w:eastAsia="el-GR"/>
        </w:rPr>
        <w:t xml:space="preserve">Αποδεικτικό γνώσης ξένων γλωσσών επίσημα μεταφρασμένο </w:t>
      </w:r>
    </w:p>
    <w:p w:rsidR="00D4512A" w:rsidRPr="00D4512A" w:rsidRDefault="00D4512A" w:rsidP="00D4512A">
      <w:pPr>
        <w:spacing w:after="0"/>
        <w:ind w:left="714"/>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10.</w:t>
      </w:r>
      <w:r w:rsidRPr="00D4512A">
        <w:rPr>
          <w:rFonts w:ascii="Times New Roman" w:eastAsia="Times New Roman" w:hAnsi="Times New Roman" w:cs="Times New Roman"/>
          <w:color w:val="000000"/>
          <w:sz w:val="14"/>
          <w:szCs w:val="14"/>
          <w:lang w:eastAsia="el-GR"/>
        </w:rPr>
        <w:t xml:space="preserve">  </w:t>
      </w:r>
      <w:r w:rsidRPr="00D4512A">
        <w:rPr>
          <w:rFonts w:ascii="Calibri" w:eastAsia="Times New Roman" w:hAnsi="Calibri" w:cs="Calibri"/>
          <w:color w:val="000000"/>
          <w:sz w:val="24"/>
          <w:szCs w:val="24"/>
          <w:lang w:eastAsia="el-GR"/>
        </w:rPr>
        <w:t xml:space="preserve">Μία φωτογραφία ταυτότητας </w:t>
      </w:r>
    </w:p>
    <w:p w:rsidR="00D4512A" w:rsidRPr="00D4512A" w:rsidRDefault="00D4512A" w:rsidP="00D4512A">
      <w:pPr>
        <w:spacing w:after="0" w:line="240" w:lineRule="auto"/>
        <w:jc w:val="both"/>
        <w:rPr>
          <w:rFonts w:ascii="Times New Roman" w:eastAsia="Times New Roman" w:hAnsi="Times New Roman" w:cs="Times New Roman"/>
          <w:color w:val="000000"/>
          <w:sz w:val="24"/>
          <w:szCs w:val="24"/>
          <w:lang w:eastAsia="el-GR"/>
        </w:rPr>
      </w:pPr>
      <w:r w:rsidRPr="00D4512A">
        <w:rPr>
          <w:rFonts w:ascii="Times New Roman" w:eastAsia="Times New Roman" w:hAnsi="Times New Roman" w:cs="Times New Roman"/>
          <w:color w:val="000000"/>
          <w:sz w:val="24"/>
          <w:szCs w:val="24"/>
          <w:lang w:eastAsia="el-GR"/>
        </w:rPr>
        <w:t> </w:t>
      </w:r>
    </w:p>
    <w:p w:rsidR="00D4512A" w:rsidRPr="00D4512A" w:rsidRDefault="00D4512A" w:rsidP="00D4512A">
      <w:pPr>
        <w:spacing w:after="0" w:line="240" w:lineRule="auto"/>
        <w:jc w:val="both"/>
        <w:rPr>
          <w:rFonts w:ascii="Times New Roman" w:eastAsia="Times New Roman" w:hAnsi="Times New Roman" w:cs="Times New Roman"/>
          <w:color w:val="000000"/>
          <w:sz w:val="24"/>
          <w:szCs w:val="24"/>
          <w:lang w:eastAsia="el-GR"/>
        </w:rPr>
      </w:pPr>
      <w:r w:rsidRPr="00D4512A">
        <w:rPr>
          <w:rFonts w:ascii="Calibri" w:eastAsia="Times New Roman" w:hAnsi="Calibri" w:cs="Calibri"/>
          <w:color w:val="000000"/>
          <w:sz w:val="24"/>
          <w:szCs w:val="24"/>
          <w:lang w:eastAsia="el-GR"/>
        </w:rPr>
        <w:t>* Σημειώστε ότι θα χρειαστεί να προσκομίσετε τα πρωτότυπα εντός τριών (3) ημερών εάν ζητηθούν</w:t>
      </w:r>
    </w:p>
    <w:p w:rsidR="00D4512A" w:rsidRPr="00D4512A" w:rsidRDefault="00D4512A" w:rsidP="00D4512A">
      <w:pPr>
        <w:spacing w:after="0" w:line="240" w:lineRule="auto"/>
        <w:jc w:val="both"/>
        <w:rPr>
          <w:rFonts w:ascii="Times New Roman" w:eastAsia="Times New Roman" w:hAnsi="Times New Roman" w:cs="Times New Roman"/>
          <w:color w:val="000000"/>
          <w:sz w:val="24"/>
          <w:szCs w:val="24"/>
          <w:lang w:eastAsia="el-GR"/>
        </w:rPr>
      </w:pPr>
      <w:r w:rsidRPr="00D4512A">
        <w:rPr>
          <w:rFonts w:ascii="Times New Roman" w:eastAsia="Times New Roman" w:hAnsi="Times New Roman" w:cs="Times New Roman"/>
          <w:color w:val="000000"/>
          <w:sz w:val="24"/>
          <w:szCs w:val="24"/>
          <w:lang w:eastAsia="el-GR"/>
        </w:rPr>
        <w:t> </w:t>
      </w:r>
    </w:p>
    <w:p w:rsidR="00D4512A" w:rsidRPr="00D4512A" w:rsidRDefault="00D4512A" w:rsidP="00D4512A">
      <w:pPr>
        <w:spacing w:after="0" w:line="240" w:lineRule="auto"/>
        <w:jc w:val="center"/>
        <w:rPr>
          <w:rFonts w:ascii="Times New Roman" w:eastAsia="Times New Roman" w:hAnsi="Times New Roman" w:cs="Times New Roman"/>
          <w:color w:val="000000"/>
          <w:sz w:val="24"/>
          <w:szCs w:val="24"/>
          <w:lang w:eastAsia="el-GR"/>
        </w:rPr>
      </w:pPr>
      <w:r w:rsidRPr="00D4512A">
        <w:rPr>
          <w:rFonts w:ascii="Times New Roman" w:eastAsia="Times New Roman" w:hAnsi="Times New Roman" w:cs="Times New Roman"/>
          <w:b/>
          <w:bCs/>
          <w:color w:val="000000"/>
          <w:sz w:val="24"/>
          <w:szCs w:val="24"/>
          <w:lang w:eastAsia="el-GR"/>
        </w:rPr>
        <w:t>ΑΙΤΗΣΕΙΣ ΜΕ ΕΛΛΙΠΗ ΣΤΟΙΧΕΙΑ ΔΕ ΘΑ ΓΙΝΟΝΤΑΙ ΔΕΚΤΕΣ</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b/>
          <w:bCs/>
          <w:color w:val="000000"/>
          <w:sz w:val="24"/>
          <w:szCs w:val="24"/>
          <w:u w:val="single"/>
          <w:lang w:eastAsia="el-GR"/>
        </w:rPr>
        <w:t>Προθεσμία Υποβολής Αιτήσεων: 12 Ιουλίου 2019</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xml:space="preserve"> (με σφραγίδα ταχυδρομείου ή απόδειξη </w:t>
      </w:r>
      <w:r w:rsidRPr="00D4512A">
        <w:rPr>
          <w:rFonts w:ascii="Calibri" w:eastAsia="Times New Roman" w:hAnsi="Calibri" w:cs="Calibri"/>
          <w:color w:val="000000"/>
          <w:sz w:val="24"/>
          <w:szCs w:val="24"/>
          <w:lang w:val="en-US" w:eastAsia="el-GR"/>
        </w:rPr>
        <w:t>courier</w:t>
      </w:r>
      <w:r w:rsidRPr="00D4512A">
        <w:rPr>
          <w:rFonts w:ascii="Calibri" w:eastAsia="Times New Roman" w:hAnsi="Calibri" w:cs="Calibri"/>
          <w:color w:val="000000"/>
          <w:sz w:val="24"/>
          <w:szCs w:val="24"/>
          <w:lang w:eastAsia="el-GR"/>
        </w:rPr>
        <w:t>)</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w:t>
      </w:r>
    </w:p>
    <w:p w:rsidR="00D4512A" w:rsidRPr="00D4512A" w:rsidRDefault="00D4512A" w:rsidP="00D4512A">
      <w:pPr>
        <w:spacing w:after="0"/>
        <w:rPr>
          <w:rFonts w:ascii="Calibri" w:eastAsia="Times New Roman" w:hAnsi="Calibri" w:cs="Calibri"/>
          <w:color w:val="000000"/>
          <w:lang w:eastAsia="el-GR"/>
        </w:rPr>
      </w:pPr>
      <w:r w:rsidRPr="00D4512A">
        <w:rPr>
          <w:rFonts w:ascii="Calibri" w:eastAsia="Times New Roman" w:hAnsi="Calibri" w:cs="Calibri"/>
          <w:b/>
          <w:bCs/>
          <w:color w:val="000000"/>
          <w:sz w:val="24"/>
          <w:szCs w:val="24"/>
          <w:u w:val="single"/>
          <w:lang w:eastAsia="el-GR"/>
        </w:rPr>
        <w:t>Ανακοίνωση αποτελεσμάτων: 19 Ιουλίου 2019</w:t>
      </w:r>
    </w:p>
    <w:p w:rsidR="00D4512A" w:rsidRPr="00D4512A" w:rsidRDefault="00D4512A" w:rsidP="00D4512A">
      <w:pPr>
        <w:spacing w:after="0"/>
        <w:jc w:val="center"/>
        <w:rPr>
          <w:rFonts w:ascii="Calibri" w:eastAsia="Times New Roman" w:hAnsi="Calibri" w:cs="Calibri"/>
          <w:color w:val="000000"/>
          <w:lang w:eastAsia="el-GR"/>
        </w:rPr>
      </w:pPr>
      <w:r w:rsidRPr="00D4512A">
        <w:rPr>
          <w:rFonts w:ascii="Calibri" w:eastAsia="Times New Roman" w:hAnsi="Calibri" w:cs="Calibri"/>
          <w:b/>
          <w:bCs/>
          <w:color w:val="000000"/>
          <w:sz w:val="28"/>
          <w:szCs w:val="28"/>
          <w:lang w:eastAsia="el-GR"/>
        </w:rPr>
        <w:t> </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xml:space="preserve">Για περισσότερες πληροφορίες, οι ενδιαφερόμενοι καλούνται να ανατρέξουν στην ιστοσελίδα: </w:t>
      </w:r>
      <w:hyperlink r:id="rId5" w:history="1">
        <w:r w:rsidRPr="00D4512A">
          <w:rPr>
            <w:rFonts w:ascii="Calibri" w:eastAsia="Times New Roman" w:hAnsi="Calibri" w:cs="Calibri"/>
            <w:color w:val="0000FF"/>
            <w:sz w:val="24"/>
            <w:szCs w:val="24"/>
            <w:u w:val="single"/>
            <w:lang w:eastAsia="el-GR"/>
          </w:rPr>
          <w:t>www.med.uth.gr/pmsBioethics</w:t>
        </w:r>
      </w:hyperlink>
      <w:r w:rsidRPr="00D4512A">
        <w:rPr>
          <w:rFonts w:ascii="Calibri" w:eastAsia="Times New Roman" w:hAnsi="Calibri" w:cs="Calibri"/>
          <w:color w:val="000000"/>
          <w:sz w:val="24"/>
          <w:szCs w:val="24"/>
          <w:lang w:eastAsia="el-GR"/>
        </w:rPr>
        <w:t xml:space="preserve"> ή να απευθυνθούν στη Γραμματεία: </w:t>
      </w:r>
    </w:p>
    <w:p w:rsidR="00D4512A" w:rsidRPr="00D4512A" w:rsidRDefault="00D4512A" w:rsidP="00D4512A">
      <w:pPr>
        <w:spacing w:after="0" w:line="240" w:lineRule="auto"/>
        <w:jc w:val="both"/>
        <w:rPr>
          <w:rFonts w:ascii="Calibri" w:eastAsia="Times New Roman" w:hAnsi="Calibri" w:cs="Calibri"/>
          <w:color w:val="000000"/>
          <w:lang w:eastAsia="el-GR"/>
        </w:rPr>
      </w:pPr>
      <w:proofErr w:type="spellStart"/>
      <w:r w:rsidRPr="00D4512A">
        <w:rPr>
          <w:rFonts w:ascii="Calibri" w:eastAsia="Times New Roman" w:hAnsi="Calibri" w:cs="Calibri"/>
          <w:color w:val="000000"/>
          <w:sz w:val="24"/>
          <w:szCs w:val="24"/>
          <w:lang w:eastAsia="el-GR"/>
        </w:rPr>
        <w:t>Τηλ</w:t>
      </w:r>
      <w:proofErr w:type="spellEnd"/>
      <w:r w:rsidRPr="00D4512A">
        <w:rPr>
          <w:rFonts w:ascii="Calibri" w:eastAsia="Times New Roman" w:hAnsi="Calibri" w:cs="Calibri"/>
          <w:color w:val="000000"/>
          <w:sz w:val="24"/>
          <w:szCs w:val="24"/>
          <w:lang w:eastAsia="el-GR"/>
        </w:rPr>
        <w:t>: 2410685739, 2413501739 (Δευτέρα - Παρασκευή, 10:00-14:00)</w:t>
      </w:r>
    </w:p>
    <w:p w:rsidR="00D4512A" w:rsidRPr="00D4512A" w:rsidRDefault="00D4512A" w:rsidP="00D4512A">
      <w:pPr>
        <w:spacing w:after="0" w:line="240" w:lineRule="auto"/>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val="it-IT" w:eastAsia="el-GR"/>
        </w:rPr>
        <w:t>e</w:t>
      </w:r>
      <w:r w:rsidRPr="00D4512A">
        <w:rPr>
          <w:rFonts w:ascii="Calibri" w:eastAsia="Times New Roman" w:hAnsi="Calibri" w:cs="Calibri"/>
          <w:color w:val="000000"/>
          <w:sz w:val="24"/>
          <w:szCs w:val="24"/>
          <w:lang w:val="fr-FR" w:eastAsia="el-GR"/>
        </w:rPr>
        <w:t>-</w:t>
      </w:r>
      <w:r w:rsidRPr="00D4512A">
        <w:rPr>
          <w:rFonts w:ascii="Calibri" w:eastAsia="Times New Roman" w:hAnsi="Calibri" w:cs="Calibri"/>
          <w:color w:val="000000"/>
          <w:sz w:val="24"/>
          <w:szCs w:val="24"/>
          <w:lang w:val="it-IT" w:eastAsia="el-GR"/>
        </w:rPr>
        <w:t>mail</w:t>
      </w:r>
      <w:r w:rsidRPr="00D4512A">
        <w:rPr>
          <w:rFonts w:ascii="Calibri" w:eastAsia="Times New Roman" w:hAnsi="Calibri" w:cs="Calibri"/>
          <w:color w:val="000000"/>
          <w:sz w:val="24"/>
          <w:szCs w:val="24"/>
          <w:lang w:val="fr-FR" w:eastAsia="el-GR"/>
        </w:rPr>
        <w:t xml:space="preserve">: </w:t>
      </w:r>
      <w:hyperlink r:id="rId6" w:history="1">
        <w:r w:rsidRPr="00D4512A">
          <w:rPr>
            <w:rFonts w:ascii="Calibri" w:eastAsia="Times New Roman" w:hAnsi="Calibri" w:cs="Calibri"/>
            <w:color w:val="0000FF"/>
            <w:sz w:val="24"/>
            <w:szCs w:val="24"/>
            <w:u w:val="single"/>
            <w:lang w:val="it-IT" w:eastAsia="el-GR"/>
          </w:rPr>
          <w:t>msc.deontologia</w:t>
        </w:r>
        <w:r w:rsidRPr="00D4512A">
          <w:rPr>
            <w:rFonts w:ascii="Calibri" w:eastAsia="Times New Roman" w:hAnsi="Calibri" w:cs="Calibri"/>
            <w:color w:val="0000FF"/>
            <w:sz w:val="24"/>
            <w:szCs w:val="24"/>
            <w:u w:val="single"/>
            <w:lang w:val="fr-FR" w:eastAsia="el-GR"/>
          </w:rPr>
          <w:t>@</w:t>
        </w:r>
        <w:r w:rsidRPr="00D4512A">
          <w:rPr>
            <w:rFonts w:ascii="Calibri" w:eastAsia="Times New Roman" w:hAnsi="Calibri" w:cs="Calibri"/>
            <w:color w:val="0000FF"/>
            <w:sz w:val="24"/>
            <w:szCs w:val="24"/>
            <w:u w:val="single"/>
            <w:lang w:val="it-IT" w:eastAsia="el-GR"/>
          </w:rPr>
          <w:t>gmail</w:t>
        </w:r>
        <w:r w:rsidRPr="00D4512A">
          <w:rPr>
            <w:rFonts w:ascii="Calibri" w:eastAsia="Times New Roman" w:hAnsi="Calibri" w:cs="Calibri"/>
            <w:color w:val="0000FF"/>
            <w:sz w:val="24"/>
            <w:szCs w:val="24"/>
            <w:u w:val="single"/>
            <w:lang w:val="fr-FR" w:eastAsia="el-GR"/>
          </w:rPr>
          <w:t>.</w:t>
        </w:r>
        <w:r w:rsidRPr="00D4512A">
          <w:rPr>
            <w:rFonts w:ascii="Calibri" w:eastAsia="Times New Roman" w:hAnsi="Calibri" w:cs="Calibri"/>
            <w:color w:val="0000FF"/>
            <w:sz w:val="24"/>
            <w:szCs w:val="24"/>
            <w:u w:val="single"/>
            <w:lang w:val="it-IT" w:eastAsia="el-GR"/>
          </w:rPr>
          <w:t>com</w:t>
        </w:r>
      </w:hyperlink>
      <w:r w:rsidRPr="00D4512A">
        <w:rPr>
          <w:rFonts w:ascii="Calibri" w:eastAsia="Times New Roman" w:hAnsi="Calibri" w:cs="Calibri"/>
          <w:color w:val="000000"/>
          <w:sz w:val="24"/>
          <w:szCs w:val="24"/>
          <w:lang w:val="it-IT" w:eastAsia="el-GR"/>
        </w:rPr>
        <w:t xml:space="preserve"> </w:t>
      </w:r>
    </w:p>
    <w:p w:rsidR="00D4512A" w:rsidRPr="00D4512A" w:rsidRDefault="00D4512A" w:rsidP="00D4512A">
      <w:pPr>
        <w:shd w:val="clear" w:color="auto" w:fill="FFFFFF"/>
        <w:spacing w:after="0" w:line="240" w:lineRule="auto"/>
        <w:rPr>
          <w:rFonts w:ascii="Calibri" w:eastAsia="Times New Roman" w:hAnsi="Calibri" w:cs="Calibri"/>
          <w:color w:val="000000"/>
          <w:lang w:eastAsia="el-GR"/>
        </w:rPr>
      </w:pPr>
      <w:r w:rsidRPr="00D4512A">
        <w:rPr>
          <w:rFonts w:ascii="Calibri" w:eastAsia="Times New Roman" w:hAnsi="Calibri" w:cs="Calibri"/>
          <w:color w:val="000000"/>
          <w:sz w:val="24"/>
          <w:szCs w:val="24"/>
          <w:lang w:val="fr-FR" w:eastAsia="el-GR"/>
        </w:rPr>
        <w:t> </w:t>
      </w:r>
    </w:p>
    <w:p w:rsidR="00D4512A" w:rsidRPr="00D4512A" w:rsidRDefault="00D4512A" w:rsidP="00D4512A">
      <w:pPr>
        <w:shd w:val="clear" w:color="auto" w:fill="FFFFFF"/>
        <w:spacing w:after="0" w:line="240" w:lineRule="auto"/>
        <w:rPr>
          <w:rFonts w:ascii="Calibri" w:eastAsia="Times New Roman" w:hAnsi="Calibri" w:cs="Calibri"/>
          <w:color w:val="000000"/>
          <w:lang w:eastAsia="el-GR"/>
        </w:rPr>
      </w:pPr>
      <w:r w:rsidRPr="00D4512A">
        <w:rPr>
          <w:rFonts w:ascii="Calibri" w:eastAsia="Times New Roman" w:hAnsi="Calibri" w:cs="Calibri"/>
          <w:b/>
          <w:bCs/>
          <w:color w:val="000000"/>
          <w:sz w:val="24"/>
          <w:szCs w:val="24"/>
          <w:lang w:val="fr-FR" w:eastAsia="el-GR"/>
        </w:rPr>
        <w:t> </w:t>
      </w:r>
    </w:p>
    <w:p w:rsidR="00D4512A" w:rsidRPr="00D4512A" w:rsidRDefault="00D4512A" w:rsidP="00D4512A">
      <w:pPr>
        <w:shd w:val="clear" w:color="auto" w:fill="FFFFFF"/>
        <w:spacing w:after="0" w:line="240" w:lineRule="auto"/>
        <w:rPr>
          <w:rFonts w:ascii="Calibri" w:eastAsia="Times New Roman" w:hAnsi="Calibri" w:cs="Calibri"/>
          <w:color w:val="000000"/>
          <w:lang w:eastAsia="el-GR"/>
        </w:rPr>
      </w:pPr>
      <w:r w:rsidRPr="00D4512A">
        <w:rPr>
          <w:rFonts w:ascii="Calibri" w:eastAsia="Times New Roman" w:hAnsi="Calibri" w:cs="Calibri"/>
          <w:b/>
          <w:bCs/>
          <w:color w:val="000000"/>
          <w:sz w:val="24"/>
          <w:szCs w:val="24"/>
          <w:lang w:eastAsia="el-GR"/>
        </w:rPr>
        <w:t xml:space="preserve">Αποστολή των δικαιολογητικών στην παρακάτω διεύθυνση: </w:t>
      </w:r>
    </w:p>
    <w:p w:rsidR="00D4512A" w:rsidRPr="00D4512A" w:rsidRDefault="00D4512A" w:rsidP="00D4512A">
      <w:pPr>
        <w:shd w:val="clear" w:color="auto" w:fill="FFFFFF"/>
        <w:spacing w:after="0" w:line="240" w:lineRule="auto"/>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w:t>
      </w:r>
    </w:p>
    <w:p w:rsidR="00D4512A" w:rsidRPr="00D4512A" w:rsidRDefault="00D4512A" w:rsidP="00D4512A">
      <w:pPr>
        <w:shd w:val="clear" w:color="auto" w:fill="FFFFFF"/>
        <w:spacing w:after="0" w:line="240" w:lineRule="auto"/>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Γραμματεία Προγράμματος Μεταπτυχιακών Σπουδών</w:t>
      </w:r>
    </w:p>
    <w:p w:rsidR="00D4512A" w:rsidRPr="00D4512A" w:rsidRDefault="00D4512A" w:rsidP="00D4512A">
      <w:pPr>
        <w:shd w:val="clear" w:color="auto" w:fill="FFFFFF"/>
        <w:spacing w:after="0" w:line="240" w:lineRule="auto"/>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xml:space="preserve">«Δεοντολογία και Ηθική στις </w:t>
      </w:r>
      <w:proofErr w:type="spellStart"/>
      <w:r w:rsidRPr="00D4512A">
        <w:rPr>
          <w:rFonts w:ascii="Calibri" w:eastAsia="Times New Roman" w:hAnsi="Calibri" w:cs="Calibri"/>
          <w:color w:val="000000"/>
          <w:sz w:val="24"/>
          <w:szCs w:val="24"/>
          <w:lang w:eastAsia="el-GR"/>
        </w:rPr>
        <w:t>Βιοϊατρικές</w:t>
      </w:r>
      <w:proofErr w:type="spellEnd"/>
      <w:r w:rsidRPr="00D4512A">
        <w:rPr>
          <w:rFonts w:ascii="Calibri" w:eastAsia="Times New Roman" w:hAnsi="Calibri" w:cs="Calibri"/>
          <w:color w:val="000000"/>
          <w:sz w:val="24"/>
          <w:szCs w:val="24"/>
          <w:lang w:eastAsia="el-GR"/>
        </w:rPr>
        <w:t xml:space="preserve"> Επιστήμες»</w:t>
      </w:r>
      <w:r w:rsidRPr="00D4512A">
        <w:rPr>
          <w:rFonts w:ascii="Calibri" w:eastAsia="Times New Roman" w:hAnsi="Calibri" w:cs="Calibri"/>
          <w:color w:val="000000"/>
          <w:sz w:val="24"/>
          <w:szCs w:val="24"/>
          <w:lang w:eastAsia="el-GR"/>
        </w:rPr>
        <w:br/>
        <w:t>Τμήμα Ιατρικής, Σχολή Επιστημών Υγείας, Πανεπιστήμιο Θεσσαλίας</w:t>
      </w:r>
    </w:p>
    <w:p w:rsidR="00D4512A" w:rsidRPr="00D4512A" w:rsidRDefault="00D4512A" w:rsidP="00D4512A">
      <w:pPr>
        <w:shd w:val="clear" w:color="auto" w:fill="FFFFFF"/>
        <w:spacing w:after="0" w:line="240" w:lineRule="auto"/>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Δ/</w:t>
      </w:r>
      <w:proofErr w:type="spellStart"/>
      <w:r w:rsidRPr="00D4512A">
        <w:rPr>
          <w:rFonts w:ascii="Calibri" w:eastAsia="Times New Roman" w:hAnsi="Calibri" w:cs="Calibri"/>
          <w:color w:val="000000"/>
          <w:sz w:val="24"/>
          <w:szCs w:val="24"/>
          <w:lang w:eastAsia="el-GR"/>
        </w:rPr>
        <w:t>νση</w:t>
      </w:r>
      <w:proofErr w:type="spellEnd"/>
      <w:r w:rsidRPr="00D4512A">
        <w:rPr>
          <w:rFonts w:ascii="Calibri" w:eastAsia="Times New Roman" w:hAnsi="Calibri" w:cs="Calibri"/>
          <w:color w:val="000000"/>
          <w:sz w:val="24"/>
          <w:szCs w:val="24"/>
          <w:lang w:eastAsia="el-GR"/>
        </w:rPr>
        <w:t xml:space="preserve">: Πανεπιστημίου 3, Κτίριο </w:t>
      </w:r>
      <w:proofErr w:type="spellStart"/>
      <w:r w:rsidRPr="00D4512A">
        <w:rPr>
          <w:rFonts w:ascii="Calibri" w:eastAsia="Times New Roman" w:hAnsi="Calibri" w:cs="Calibri"/>
          <w:color w:val="000000"/>
          <w:sz w:val="24"/>
          <w:szCs w:val="24"/>
          <w:lang w:eastAsia="el-GR"/>
        </w:rPr>
        <w:t>Βιόπολις</w:t>
      </w:r>
      <w:proofErr w:type="spellEnd"/>
      <w:r w:rsidRPr="00D4512A">
        <w:rPr>
          <w:rFonts w:ascii="Calibri" w:eastAsia="Times New Roman" w:hAnsi="Calibri" w:cs="Calibri"/>
          <w:color w:val="000000"/>
          <w:sz w:val="24"/>
          <w:szCs w:val="24"/>
          <w:lang w:eastAsia="el-GR"/>
        </w:rPr>
        <w:t>, 1ος όροφος (αρ. γραφείου 102γ)</w:t>
      </w:r>
    </w:p>
    <w:p w:rsidR="00D4512A" w:rsidRPr="00D4512A" w:rsidRDefault="00D4512A" w:rsidP="00D4512A">
      <w:pPr>
        <w:shd w:val="clear" w:color="auto" w:fill="FFFFFF"/>
        <w:spacing w:after="0" w:line="240" w:lineRule="auto"/>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ΤΚ 41500, Λάρισα</w:t>
      </w:r>
    </w:p>
    <w:p w:rsidR="00D4512A" w:rsidRPr="00D4512A" w:rsidRDefault="00D4512A" w:rsidP="00D4512A">
      <w:pPr>
        <w:shd w:val="clear" w:color="auto" w:fill="FFFFFF"/>
        <w:spacing w:after="0" w:line="240" w:lineRule="auto"/>
        <w:rPr>
          <w:rFonts w:ascii="Calibri" w:eastAsia="Times New Roman" w:hAnsi="Calibri" w:cs="Calibri"/>
          <w:color w:val="000000"/>
          <w:lang w:eastAsia="el-GR"/>
        </w:rPr>
      </w:pPr>
      <w:proofErr w:type="spellStart"/>
      <w:r w:rsidRPr="00D4512A">
        <w:rPr>
          <w:rFonts w:ascii="Calibri" w:eastAsia="Times New Roman" w:hAnsi="Calibri" w:cs="Calibri"/>
          <w:color w:val="000000"/>
          <w:sz w:val="24"/>
          <w:szCs w:val="24"/>
          <w:lang w:eastAsia="el-GR"/>
        </w:rPr>
        <w:t>Τηλ</w:t>
      </w:r>
      <w:proofErr w:type="spellEnd"/>
      <w:r w:rsidRPr="00D4512A">
        <w:rPr>
          <w:rFonts w:ascii="Calibri" w:eastAsia="Times New Roman" w:hAnsi="Calibri" w:cs="Calibri"/>
          <w:color w:val="000000"/>
          <w:sz w:val="24"/>
          <w:szCs w:val="24"/>
          <w:lang w:eastAsia="el-GR"/>
        </w:rPr>
        <w:t>: 2410685739,  2413501739</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w:t>
      </w:r>
    </w:p>
    <w:p w:rsidR="00D4512A" w:rsidRPr="00D4512A" w:rsidRDefault="00D4512A" w:rsidP="00D4512A">
      <w:pPr>
        <w:spacing w:after="0"/>
        <w:jc w:val="both"/>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w:t>
      </w:r>
    </w:p>
    <w:p w:rsidR="00D4512A" w:rsidRPr="00D4512A" w:rsidRDefault="00D4512A" w:rsidP="00D4512A">
      <w:pPr>
        <w:spacing w:after="0"/>
        <w:jc w:val="center"/>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 xml:space="preserve">Αθανάσιος </w:t>
      </w:r>
      <w:proofErr w:type="spellStart"/>
      <w:r w:rsidRPr="00D4512A">
        <w:rPr>
          <w:rFonts w:ascii="Calibri" w:eastAsia="Times New Roman" w:hAnsi="Calibri" w:cs="Calibri"/>
          <w:color w:val="000000"/>
          <w:sz w:val="24"/>
          <w:szCs w:val="24"/>
          <w:lang w:eastAsia="el-GR"/>
        </w:rPr>
        <w:t>Γιαννούκας</w:t>
      </w:r>
      <w:proofErr w:type="spellEnd"/>
    </w:p>
    <w:p w:rsidR="00D4512A" w:rsidRPr="00D4512A" w:rsidRDefault="00D4512A" w:rsidP="00D4512A">
      <w:pPr>
        <w:spacing w:after="0"/>
        <w:jc w:val="center"/>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Καθηγητής Αγγειοχειρουργικής</w:t>
      </w:r>
    </w:p>
    <w:p w:rsidR="00D4512A" w:rsidRPr="00D4512A" w:rsidRDefault="00D4512A" w:rsidP="00D4512A">
      <w:pPr>
        <w:spacing w:after="0"/>
        <w:jc w:val="center"/>
        <w:rPr>
          <w:rFonts w:ascii="Calibri" w:eastAsia="Times New Roman" w:hAnsi="Calibri" w:cs="Calibri"/>
          <w:color w:val="000000"/>
          <w:lang w:eastAsia="el-GR"/>
        </w:rPr>
      </w:pPr>
      <w:r w:rsidRPr="00D4512A">
        <w:rPr>
          <w:rFonts w:ascii="Calibri" w:eastAsia="Times New Roman" w:hAnsi="Calibri" w:cs="Calibri"/>
          <w:color w:val="000000"/>
          <w:sz w:val="24"/>
          <w:szCs w:val="24"/>
          <w:lang w:eastAsia="el-GR"/>
        </w:rPr>
        <w:t>Διευθυντής του Προγράμματος Μεταπτυχιακών Σπουδών</w:t>
      </w:r>
    </w:p>
    <w:p w:rsidR="00612AF9" w:rsidRDefault="00612AF9">
      <w:bookmarkStart w:id="1" w:name="_GoBack"/>
      <w:bookmarkEnd w:id="1"/>
    </w:p>
    <w:sectPr w:rsidR="00612AF9" w:rsidSect="00D4512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2A"/>
    <w:rsid w:val="00612AF9"/>
    <w:rsid w:val="00D451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4512A"/>
    <w:rPr>
      <w:color w:val="0000EE"/>
      <w:u w:val="single"/>
    </w:rPr>
  </w:style>
  <w:style w:type="paragraph" w:styleId="Web">
    <w:name w:val="Normal (Web)"/>
    <w:basedOn w:val="a"/>
    <w:uiPriority w:val="99"/>
    <w:semiHidden/>
    <w:unhideWhenUsed/>
    <w:rsid w:val="00D4512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6974994895654957418gmail-m6637074507569847764gmail-m-8601906299418923334gmail-msolistparagraph">
    <w:name w:val="m_-6974994895654957418gmail-m_6637074507569847764gmail-m_-8601906299418923334gmail-msolistparagraph"/>
    <w:basedOn w:val="a"/>
    <w:rsid w:val="00D4512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4512A"/>
    <w:rPr>
      <w:color w:val="0000EE"/>
      <w:u w:val="single"/>
    </w:rPr>
  </w:style>
  <w:style w:type="paragraph" w:styleId="Web">
    <w:name w:val="Normal (Web)"/>
    <w:basedOn w:val="a"/>
    <w:uiPriority w:val="99"/>
    <w:semiHidden/>
    <w:unhideWhenUsed/>
    <w:rsid w:val="00D4512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6974994895654957418gmail-m6637074507569847764gmail-m-8601906299418923334gmail-msolistparagraph">
    <w:name w:val="m_-6974994895654957418gmail-m_6637074507569847764gmail-m_-8601906299418923334gmail-msolistparagraph"/>
    <w:basedOn w:val="a"/>
    <w:rsid w:val="00D4512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3448">
      <w:bodyDiv w:val="1"/>
      <w:marLeft w:val="0"/>
      <w:marRight w:val="120"/>
      <w:marTop w:val="0"/>
      <w:marBottom w:val="0"/>
      <w:divBdr>
        <w:top w:val="none" w:sz="0" w:space="0" w:color="auto"/>
        <w:left w:val="none" w:sz="0" w:space="0" w:color="auto"/>
        <w:bottom w:val="none" w:sz="0" w:space="0" w:color="auto"/>
        <w:right w:val="none" w:sz="0" w:space="0" w:color="auto"/>
      </w:divBdr>
      <w:divsChild>
        <w:div w:id="1044327718">
          <w:marLeft w:val="0"/>
          <w:marRight w:val="0"/>
          <w:marTop w:val="0"/>
          <w:marBottom w:val="0"/>
          <w:divBdr>
            <w:top w:val="none" w:sz="0" w:space="0" w:color="auto"/>
            <w:left w:val="none" w:sz="0" w:space="0" w:color="auto"/>
            <w:bottom w:val="none" w:sz="0" w:space="0" w:color="auto"/>
            <w:right w:val="none" w:sz="0" w:space="0" w:color="auto"/>
          </w:divBdr>
          <w:divsChild>
            <w:div w:id="2125421489">
              <w:marLeft w:val="0"/>
              <w:marRight w:val="0"/>
              <w:marTop w:val="0"/>
              <w:marBottom w:val="0"/>
              <w:divBdr>
                <w:top w:val="none" w:sz="0" w:space="0" w:color="auto"/>
                <w:left w:val="none" w:sz="0" w:space="0" w:color="auto"/>
                <w:bottom w:val="none" w:sz="0" w:space="0" w:color="auto"/>
                <w:right w:val="none" w:sz="0" w:space="0" w:color="auto"/>
              </w:divBdr>
              <w:divsChild>
                <w:div w:id="1845315282">
                  <w:marLeft w:val="0"/>
                  <w:marRight w:val="0"/>
                  <w:marTop w:val="0"/>
                  <w:marBottom w:val="0"/>
                  <w:divBdr>
                    <w:top w:val="none" w:sz="0" w:space="0" w:color="auto"/>
                    <w:left w:val="none" w:sz="0" w:space="0" w:color="auto"/>
                    <w:bottom w:val="none" w:sz="0" w:space="0" w:color="auto"/>
                    <w:right w:val="none" w:sz="0" w:space="0" w:color="auto"/>
                  </w:divBdr>
                  <w:divsChild>
                    <w:div w:id="560596225">
                      <w:marLeft w:val="0"/>
                      <w:marRight w:val="0"/>
                      <w:marTop w:val="0"/>
                      <w:marBottom w:val="0"/>
                      <w:divBdr>
                        <w:top w:val="none" w:sz="0" w:space="0" w:color="auto"/>
                        <w:left w:val="none" w:sz="0" w:space="0" w:color="auto"/>
                        <w:bottom w:val="none" w:sz="0" w:space="0" w:color="auto"/>
                        <w:right w:val="none" w:sz="0" w:space="0" w:color="auto"/>
                      </w:divBdr>
                      <w:divsChild>
                        <w:div w:id="1622608110">
                          <w:marLeft w:val="0"/>
                          <w:marRight w:val="0"/>
                          <w:marTop w:val="0"/>
                          <w:marBottom w:val="0"/>
                          <w:divBdr>
                            <w:top w:val="none" w:sz="0" w:space="0" w:color="auto"/>
                            <w:left w:val="none" w:sz="0" w:space="0" w:color="auto"/>
                            <w:bottom w:val="none" w:sz="0" w:space="0" w:color="auto"/>
                            <w:right w:val="none" w:sz="0" w:space="0" w:color="auto"/>
                          </w:divBdr>
                          <w:divsChild>
                            <w:div w:id="1225529768">
                              <w:marLeft w:val="0"/>
                              <w:marRight w:val="0"/>
                              <w:marTop w:val="0"/>
                              <w:marBottom w:val="0"/>
                              <w:divBdr>
                                <w:top w:val="none" w:sz="0" w:space="0" w:color="auto"/>
                                <w:left w:val="none" w:sz="0" w:space="0" w:color="auto"/>
                                <w:bottom w:val="none" w:sz="0" w:space="0" w:color="auto"/>
                                <w:right w:val="none" w:sz="0" w:space="0" w:color="auto"/>
                              </w:divBdr>
                              <w:divsChild>
                                <w:div w:id="637222635">
                                  <w:marLeft w:val="0"/>
                                  <w:marRight w:val="0"/>
                                  <w:marTop w:val="0"/>
                                  <w:marBottom w:val="0"/>
                                  <w:divBdr>
                                    <w:top w:val="none" w:sz="0" w:space="0" w:color="auto"/>
                                    <w:left w:val="none" w:sz="0" w:space="0" w:color="auto"/>
                                    <w:bottom w:val="none" w:sz="0" w:space="0" w:color="auto"/>
                                    <w:right w:val="none" w:sz="0" w:space="0" w:color="auto"/>
                                  </w:divBdr>
                                  <w:divsChild>
                                    <w:div w:id="4467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sc.deontologia@gmail.com" TargetMode="External"/><Relationship Id="rId5" Type="http://schemas.openxmlformats.org/officeDocument/2006/relationships/hyperlink" Target="http://www.med.uth.gr/pmsBioethic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791</Words>
  <Characters>4274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1</cp:revision>
  <dcterms:created xsi:type="dcterms:W3CDTF">2019-05-28T09:38:00Z</dcterms:created>
  <dcterms:modified xsi:type="dcterms:W3CDTF">2019-05-28T09:45:00Z</dcterms:modified>
</cp:coreProperties>
</file>